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61" w:rsidRPr="00C77D61" w:rsidRDefault="00C77D61" w:rsidP="00C77D61">
      <w:pPr>
        <w:shd w:val="clear" w:color="auto" w:fill="A7A7A7"/>
        <w:spacing w:after="240" w:line="375" w:lineRule="atLeast"/>
        <w:jc w:val="center"/>
        <w:outlineLvl w:val="2"/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</w:pPr>
      <w:r w:rsidRPr="00C77D61"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  <w:t>Вопрос 1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Верно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Баллов: 1,00 из 1,00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9" type="#_x0000_t75" style="width:1in;height:1in" o:ole="">
            <v:imagedata r:id="rId5" o:title=""/>
          </v:shape>
          <w:control r:id="rId6" w:name="DefaultOcxName" w:shapeid="_x0000_i1189"/>
        </w:object>
      </w: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Отметить вопрос</w:t>
      </w:r>
    </w:p>
    <w:p w:rsidR="00C77D61" w:rsidRPr="00C77D61" w:rsidRDefault="00C77D61" w:rsidP="00C77D61">
      <w:pPr>
        <w:shd w:val="clear" w:color="auto" w:fill="FFFFFF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C77D6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Выделяют следующие типы семей у пациентов с </w:t>
      </w:r>
      <w:proofErr w:type="spellStart"/>
      <w:proofErr w:type="gramStart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психосомати</w:t>
      </w:r>
      <w:proofErr w:type="spellEnd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-ческой</w:t>
      </w:r>
      <w:proofErr w:type="gramEnd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патологией: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C77D61" w:rsidRPr="00C77D61" w:rsidRDefault="00C77D61" w:rsidP="00C77D61">
      <w:pPr>
        <w:shd w:val="clear" w:color="auto" w:fill="DFF0D8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88" type="#_x0000_t75" style="width:20.4pt;height:18.25pt" o:ole="">
            <v:imagedata r:id="rId7" o:title=""/>
          </v:shape>
          <w:control r:id="rId8" w:name="DefaultOcxName1" w:shapeid="_x0000_i1188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 все верно </w:t>
      </w:r>
      <w:r w:rsidRPr="00C77D61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A93C763" wp14:editId="6254D184">
                <wp:extent cx="300355" cy="300355"/>
                <wp:effectExtent l="0" t="0" r="0" b="0"/>
                <wp:docPr id="2" name="AutoShape 57" descr="Верн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7" o:spid="_x0000_s1026" alt="Верно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UgzAIAAMsFAAAOAAAAZHJzL2Uyb0RvYy54bWysVF2O0zAQfkfiDpbfs/nZpG2iTVe7TYOQ&#10;Flhp4QBu4jQWiR1st+myQuIM3IVHOEO5EWOn7ba7LwjIQ2TP2N98M/N5Li43bYPWVComeIr9Mw8j&#10;ygtRMr5M8Yf3uTPBSGnCS9IITlN8TxW+nL58cdF3CQ1ELZqSSgQgXCV9l+Ja6y5xXVXUtCXqTHSU&#10;g7MSsiUatnLplpL0gN42buB5I7cXsuykKKhSYM0GJ55a/KqihX5XVYpq1KQYuGn7l/a/MH93ekGS&#10;pSRdzYodDfIXLFrCOAQ9QGVEE7SS7BlUywoplKj0WSFaV1QVK6jNAbLxvSfZ3NWkozYXKI7qDmVS&#10;/w+2eLu+lYiVKQ4w4qSFFl2ttLCRUTTGqKSqgHptv22///q6/bH9aUrWdyqBm3fdrTRJq+5GFB8V&#10;4mJWE76kV6qDwoMcAHJvklL0NSUlcPcNhHuCYTYK0NCifyNKIEGAhC3oppKtiQGlQhvbt/tD3+hG&#10;owKM5553HkUYFeDarU0Ekuwvd1LpV1S0yCxSLIGdBSfrG6WHo/sjJhYXOWsasJOk4ScGwBwsEBqu&#10;Gp8hYTv9EHvxfDKfhE4YjOZO6GWZc5XPQmeU++MoO89ms8z/YuL6YVKzsqTchNmrzg//rKs7/Q96&#10;OehOiYaVBs5QUnK5mDUSrQmoPrefLTl4Ho+5pzRsvSCXJyn5QehdB7GTjyZjJ8zDyInH3sTx/Pg6&#10;HnlhHGb5aUo3jNN/Twn1KY6jILJdOiL9JDfPfs9zI0nLNMyVhrUpnhwOkcQocM5L21pNWDOsj0ph&#10;6D+WAtq9b7TVq5HooP6FKO9BrlKAnGCuwASERS3kZ4x6mCYpVp9WRFKMmtccJB/7YWjGj92E0TiA&#10;jTz2LI49hBcAlWKN0bCc6WFkrTrJljVE8m1huDBvtWJWwuYJDax2jwsmhs1kN93MSDre21OPM3j6&#10;GwAA//8DAFBLAwQUAAYACAAAACEAvGASSdoAAAADAQAADwAAAGRycy9kb3ducmV2LnhtbEyPT0vD&#10;QBDF74LfYRnBi9iNf1CJ2RQpiEWEYqo9T7NjEszOptltEr+9Uz3oZR7DG977TTafXKsG6kPj2cDF&#10;LAFFXHrbcGXgbf14fgcqRGSLrWcy8EUB5vnxUYap9SO/0lDESkkIhxQN1DF2qdahrMlhmPmOWLwP&#10;3zuMsvaVtj2OEu5afZkkN9phw9JQY0eLmsrPYu8MjOVq2KxfnvTqbLP0vFvuFsX7szGnJ9PDPahI&#10;U/w7hgO+oEMuTFu/ZxtUa0AeiT9TvOvbK1DbX9V5pv+z598AAAD//wMAUEsBAi0AFAAGAAgAAAAh&#10;ALaDOJL+AAAA4QEAABMAAAAAAAAAAAAAAAAAAAAAAFtDb250ZW50X1R5cGVzXS54bWxQSwECLQAU&#10;AAYACAAAACEAOP0h/9YAAACUAQAACwAAAAAAAAAAAAAAAAAvAQAAX3JlbHMvLnJlbHNQSwECLQAU&#10;AAYACAAAACEADbKFIMwCAADLBQAADgAAAAAAAAAAAAAAAAAuAgAAZHJzL2Uyb0RvYy54bWxQSwEC&#10;LQAUAAYACAAAACEAvGASSdoAAAADAQAADwAAAAAAAAAAAAAAAAAm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87" type="#_x0000_t75" style="width:20.4pt;height:18.25pt" o:ole="">
            <v:imagedata r:id="rId9" o:title=""/>
          </v:shape>
          <w:control r:id="rId10" w:name="DefaultOcxName2" w:shapeid="_x0000_i1187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 «связывания»: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86" type="#_x0000_t75" style="width:20.4pt;height:18.25pt" o:ole="">
            <v:imagedata r:id="rId9" o:title=""/>
          </v:shape>
          <w:control r:id="rId11" w:name="DefaultOcxName3" w:shapeid="_x0000_i1186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 делегирования жизненных устремлений» родителей;</w:t>
      </w:r>
    </w:p>
    <w:p w:rsidR="00C77D61" w:rsidRPr="00C77D61" w:rsidRDefault="00C77D61" w:rsidP="00C77D61">
      <w:pPr>
        <w:shd w:val="clear" w:color="auto" w:fill="FFFFFF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85" type="#_x0000_t75" style="width:20.4pt;height:18.25pt" o:ole="">
            <v:imagedata r:id="rId9" o:title=""/>
          </v:shape>
          <w:control r:id="rId12" w:name="DefaultOcxName4" w:shapeid="_x0000_i1185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d. хронического отвержения;</w:t>
      </w:r>
    </w:p>
    <w:p w:rsidR="00C77D61" w:rsidRPr="00C77D61" w:rsidRDefault="00C77D61" w:rsidP="00C77D61">
      <w:pPr>
        <w:shd w:val="clear" w:color="auto" w:fill="A7A7A7"/>
        <w:spacing w:after="240" w:line="375" w:lineRule="atLeast"/>
        <w:jc w:val="center"/>
        <w:outlineLvl w:val="2"/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</w:pPr>
      <w:r w:rsidRPr="00C77D61"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  <w:t>Вопрос 2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Нет ответа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Балл: 1,00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84" type="#_x0000_t75" style="width:1in;height:1in" o:ole="">
            <v:imagedata r:id="rId5" o:title=""/>
          </v:shape>
          <w:control r:id="rId13" w:name="DefaultOcxName5" w:shapeid="_x0000_i1184"/>
        </w:object>
      </w: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Отметить вопрос</w:t>
      </w:r>
    </w:p>
    <w:p w:rsidR="00C77D61" w:rsidRPr="00C77D61" w:rsidRDefault="00C77D61" w:rsidP="00C77D61">
      <w:pPr>
        <w:shd w:val="clear" w:color="auto" w:fill="FFFFFF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C77D6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 закономерностям психической деятельности человека </w:t>
      </w:r>
      <w:proofErr w:type="spellStart"/>
      <w:proofErr w:type="gramStart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бихе-виоризм</w:t>
      </w:r>
      <w:proofErr w:type="spellEnd"/>
      <w:proofErr w:type="gramEnd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относит законы: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83" type="#_x0000_t75" style="width:20.4pt;height:18.25pt" o:ole="">
            <v:imagedata r:id="rId9" o:title=""/>
          </v:shape>
          <w:control r:id="rId14" w:name="DefaultOcxName6" w:shapeid="_x0000_i1183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 переноса переживаний, ассоциативного сдвига, единства и борьбы</w: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противоположностей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82" type="#_x0000_t75" style="width:20.4pt;height:18.25pt" o:ole="">
            <v:imagedata r:id="rId9" o:title=""/>
          </v:shape>
          <w:control r:id="rId15" w:name="DefaultOcxName7" w:shapeid="_x0000_i1182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 эффекта, противодействия, свободной ассоциации;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81" type="#_x0000_t75" style="width:20.4pt;height:18.25pt" o:ole="">
            <v:imagedata r:id="rId9" o:title=""/>
          </v:shape>
          <w:control r:id="rId16" w:name="DefaultOcxName8" w:shapeid="_x0000_i1181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c. отрицания </w:t>
      </w:r>
      <w:proofErr w:type="spellStart"/>
      <w:proofErr w:type="gramStart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отрицания</w:t>
      </w:r>
      <w:proofErr w:type="spellEnd"/>
      <w:proofErr w:type="gramEnd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эффекта, взаимозависимости;</w:t>
      </w:r>
    </w:p>
    <w:p w:rsidR="00C77D61" w:rsidRPr="00C77D61" w:rsidRDefault="00C77D61" w:rsidP="00C77D61">
      <w:pPr>
        <w:shd w:val="clear" w:color="auto" w:fill="FFFFFF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80" type="#_x0000_t75" style="width:20.4pt;height:18.25pt" o:ole="">
            <v:imagedata r:id="rId9" o:title=""/>
          </v:shape>
          <w:control r:id="rId17" w:name="DefaultOcxName9" w:shapeid="_x0000_i1180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d. готовности, ассоциативного сдвига, упражнения;</w:t>
      </w:r>
    </w:p>
    <w:p w:rsidR="00C77D61" w:rsidRPr="00C77D61" w:rsidRDefault="00C77D61" w:rsidP="00C77D61">
      <w:pPr>
        <w:shd w:val="clear" w:color="auto" w:fill="A7A7A7"/>
        <w:spacing w:after="240" w:line="375" w:lineRule="atLeast"/>
        <w:jc w:val="center"/>
        <w:outlineLvl w:val="2"/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</w:pPr>
      <w:r w:rsidRPr="00C77D61"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  <w:t>Вопрос 3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Нет ответа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Балл: 1,00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79" type="#_x0000_t75" style="width:1in;height:1in" o:ole="">
            <v:imagedata r:id="rId5" o:title=""/>
          </v:shape>
          <w:control r:id="rId18" w:name="DefaultOcxName10" w:shapeid="_x0000_i1179"/>
        </w:object>
      </w: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Отметить вопрос</w:t>
      </w:r>
    </w:p>
    <w:p w:rsidR="00C77D61" w:rsidRPr="00C77D61" w:rsidRDefault="00C77D61" w:rsidP="00C77D61">
      <w:pPr>
        <w:shd w:val="clear" w:color="auto" w:fill="FFFFFF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C77D6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lastRenderedPageBreak/>
        <w:t>Текст вопроса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 представителям психодинамической психологии относятся: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78" type="#_x0000_t75" style="width:20.4pt;height:18.25pt" o:ole="">
            <v:imagedata r:id="rId9" o:title=""/>
          </v:shape>
          <w:control r:id="rId19" w:name="DefaultOcxName11" w:shapeid="_x0000_i1178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 З. Фрейд, К.Г. Юнг;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77" type="#_x0000_t75" style="width:20.4pt;height:18.25pt" o:ole="">
            <v:imagedata r:id="rId9" o:title=""/>
          </v:shape>
          <w:control r:id="rId20" w:name="DefaultOcxName12" w:shapeid="_x0000_i1177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b. Э. Эриксон, Ф. </w:t>
      </w:r>
      <w:proofErr w:type="spellStart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Перлз</w:t>
      </w:r>
      <w:proofErr w:type="spellEnd"/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76" type="#_x0000_t75" style="width:20.4pt;height:18.25pt" o:ole="">
            <v:imagedata r:id="rId9" o:title=""/>
          </v:shape>
          <w:control r:id="rId21" w:name="DefaultOcxName13" w:shapeid="_x0000_i1176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c. К. </w:t>
      </w:r>
      <w:proofErr w:type="spellStart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Хорни</w:t>
      </w:r>
      <w:proofErr w:type="spellEnd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А. </w:t>
      </w:r>
      <w:proofErr w:type="spellStart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Маслоу</w:t>
      </w:r>
      <w:proofErr w:type="spellEnd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Э. Ли </w:t>
      </w:r>
      <w:proofErr w:type="spellStart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Торндайк</w:t>
      </w:r>
      <w:proofErr w:type="spellEnd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C77D61" w:rsidRPr="00C77D61" w:rsidRDefault="00C77D61" w:rsidP="00C77D61">
      <w:pPr>
        <w:shd w:val="clear" w:color="auto" w:fill="FFFFFF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75" type="#_x0000_t75" style="width:20.4pt;height:18.25pt" o:ole="">
            <v:imagedata r:id="rId9" o:title=""/>
          </v:shape>
          <w:control r:id="rId22" w:name="DefaultOcxName14" w:shapeid="_x0000_i1175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d. К. </w:t>
      </w:r>
      <w:proofErr w:type="spellStart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Роджерс</w:t>
      </w:r>
      <w:proofErr w:type="spellEnd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К. </w:t>
      </w:r>
      <w:proofErr w:type="spellStart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Хорни</w:t>
      </w:r>
      <w:proofErr w:type="spellEnd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А. Адлер;</w:t>
      </w:r>
    </w:p>
    <w:p w:rsidR="00C77D61" w:rsidRPr="00C77D61" w:rsidRDefault="00C77D61" w:rsidP="00C77D61">
      <w:pPr>
        <w:shd w:val="clear" w:color="auto" w:fill="A7A7A7"/>
        <w:spacing w:after="240" w:line="375" w:lineRule="atLeast"/>
        <w:jc w:val="center"/>
        <w:outlineLvl w:val="2"/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</w:pPr>
      <w:r w:rsidRPr="00C77D61"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  <w:t>Вопрос 4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Нет ответа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Балл: 1,00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74" type="#_x0000_t75" style="width:1in;height:1in" o:ole="">
            <v:imagedata r:id="rId5" o:title=""/>
          </v:shape>
          <w:control r:id="rId23" w:name="DefaultOcxName15" w:shapeid="_x0000_i1174"/>
        </w:object>
      </w: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Отметить вопрос</w:t>
      </w:r>
    </w:p>
    <w:p w:rsidR="00C77D61" w:rsidRPr="00C77D61" w:rsidRDefault="00C77D61" w:rsidP="00C77D61">
      <w:pPr>
        <w:shd w:val="clear" w:color="auto" w:fill="FFFFFF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C77D6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 типам суицидального поведения относятся реакции: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73" type="#_x0000_t75" style="width:20.4pt;height:18.25pt" o:ole="">
            <v:imagedata r:id="rId9" o:title=""/>
          </v:shape>
          <w:control r:id="rId24" w:name="DefaultOcxName16" w:shapeid="_x0000_i1173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 демобилизации, эмоционального дисбаланса, дезорганизации, оппозиции;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72" type="#_x0000_t75" style="width:20.4pt;height:18.25pt" o:ole="">
            <v:imagedata r:id="rId9" o:title=""/>
          </v:shape>
          <w:control r:id="rId25" w:name="DefaultOcxName17" w:shapeid="_x0000_i1172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 обиды, потери, краха, депрессии;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71" type="#_x0000_t75" style="width:20.4pt;height:18.25pt" o:ole="">
            <v:imagedata r:id="rId9" o:title=""/>
          </v:shape>
          <w:control r:id="rId26" w:name="DefaultOcxName18" w:shapeid="_x0000_i1171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c. утраты, </w:t>
      </w:r>
      <w:proofErr w:type="gramStart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аффективно-шоковая</w:t>
      </w:r>
      <w:proofErr w:type="gramEnd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суицидальной настроенности</w:t>
      </w:r>
    </w:p>
    <w:p w:rsidR="00C77D61" w:rsidRPr="00C77D61" w:rsidRDefault="00C77D61" w:rsidP="00C77D61">
      <w:pPr>
        <w:shd w:val="clear" w:color="auto" w:fill="FFFFFF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70" type="#_x0000_t75" style="width:20.4pt;height:18.25pt" o:ole="">
            <v:imagedata r:id="rId9" o:title=""/>
          </v:shape>
          <w:control r:id="rId27" w:name="DefaultOcxName19" w:shapeid="_x0000_i1170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d. протеста, призыва к состраданию, избегания, самонаказания, капитуляции;</w:t>
      </w:r>
    </w:p>
    <w:p w:rsidR="00C77D61" w:rsidRPr="00C77D61" w:rsidRDefault="00C77D61" w:rsidP="00C77D61">
      <w:pPr>
        <w:shd w:val="clear" w:color="auto" w:fill="A7A7A7"/>
        <w:spacing w:after="240" w:line="375" w:lineRule="atLeast"/>
        <w:jc w:val="center"/>
        <w:outlineLvl w:val="2"/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</w:pPr>
      <w:r w:rsidRPr="00C77D61"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  <w:t>Вопрос 5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Нет ответа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Балл: 1,00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69" type="#_x0000_t75" style="width:1in;height:1in" o:ole="">
            <v:imagedata r:id="rId5" o:title=""/>
          </v:shape>
          <w:control r:id="rId28" w:name="DefaultOcxName20" w:shapeid="_x0000_i1169"/>
        </w:object>
      </w: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Отметить вопрос</w:t>
      </w:r>
    </w:p>
    <w:p w:rsidR="00C77D61" w:rsidRPr="00C77D61" w:rsidRDefault="00C77D61" w:rsidP="00C77D61">
      <w:pPr>
        <w:shd w:val="clear" w:color="auto" w:fill="FFFFFF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C77D6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Концепция З. Фрейда подразумевает: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68" type="#_x0000_t75" style="width:20.4pt;height:18.25pt" o:ole="">
            <v:imagedata r:id="rId9" o:title=""/>
          </v:shape>
          <w:control r:id="rId29" w:name="DefaultOcxName21" w:shapeid="_x0000_i1168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 базальная тревожность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67" type="#_x0000_t75" style="width:20.4pt;height:18.25pt" o:ole="">
            <v:imagedata r:id="rId9" o:title=""/>
          </v:shape>
          <w:control r:id="rId30" w:name="DefaultOcxName22" w:shapeid="_x0000_i1167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 наличие комплексов;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66" type="#_x0000_t75" style="width:20.4pt;height:18.25pt" o:ole="">
            <v:imagedata r:id="rId9" o:title=""/>
          </v:shape>
          <w:control r:id="rId31" w:name="DefaultOcxName23" w:shapeid="_x0000_i1166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 актуальность влияния архетипов;</w:t>
      </w:r>
    </w:p>
    <w:p w:rsidR="00C77D61" w:rsidRPr="00C77D61" w:rsidRDefault="00C77D61" w:rsidP="00C77D61">
      <w:pPr>
        <w:shd w:val="clear" w:color="auto" w:fill="FFFFFF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65" type="#_x0000_t75" style="width:20.4pt;height:18.25pt" o:ole="">
            <v:imagedata r:id="rId9" o:title=""/>
          </v:shape>
          <w:control r:id="rId32" w:name="DefaultOcxName24" w:shapeid="_x0000_i1165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d. психический детерминизм и более выраженное влияние на </w:t>
      </w:r>
      <w:proofErr w:type="gramStart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мысли</w:t>
      </w:r>
      <w:proofErr w:type="gramEnd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поведение –</w: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неосознанных ментальных процессов;</w:t>
      </w:r>
    </w:p>
    <w:p w:rsidR="00C77D61" w:rsidRPr="00C77D61" w:rsidRDefault="00C77D61" w:rsidP="00C77D61">
      <w:pPr>
        <w:shd w:val="clear" w:color="auto" w:fill="A7A7A7"/>
        <w:spacing w:after="240" w:line="375" w:lineRule="atLeast"/>
        <w:jc w:val="center"/>
        <w:outlineLvl w:val="2"/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</w:pPr>
      <w:r w:rsidRPr="00C77D61"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  <w:lastRenderedPageBreak/>
        <w:t>Вопрос 6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Нет ответа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Балл: 1,00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64" type="#_x0000_t75" style="width:1in;height:1in" o:ole="">
            <v:imagedata r:id="rId5" o:title=""/>
          </v:shape>
          <w:control r:id="rId33" w:name="DefaultOcxName25" w:shapeid="_x0000_i1164"/>
        </w:object>
      </w: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Отметить вопрос</w:t>
      </w:r>
    </w:p>
    <w:p w:rsidR="00C77D61" w:rsidRPr="00C77D61" w:rsidRDefault="00C77D61" w:rsidP="00C77D61">
      <w:pPr>
        <w:shd w:val="clear" w:color="auto" w:fill="FFFFFF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C77D6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Кризисным периодом супружеских конфликтов является: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63" type="#_x0000_t75" style="width:20.4pt;height:18.25pt" o:ole="">
            <v:imagedata r:id="rId9" o:title=""/>
          </v:shape>
          <w:control r:id="rId34" w:name="DefaultOcxName26" w:shapeid="_x0000_i1163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 1-й и 7-й годы совместной жизни;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62" type="#_x0000_t75" style="width:20.4pt;height:18.25pt" o:ole="">
            <v:imagedata r:id="rId9" o:title=""/>
          </v:shape>
          <w:control r:id="rId35" w:name="DefaultOcxName27" w:shapeid="_x0000_i1162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 появление детей и внуков;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61" type="#_x0000_t75" style="width:20.4pt;height:18.25pt" o:ole="">
            <v:imagedata r:id="rId9" o:title=""/>
          </v:shape>
          <w:control r:id="rId36" w:name="DefaultOcxName28" w:shapeid="_x0000_i1161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 1-й и 2-й годы совместной жизни</w:t>
      </w:r>
    </w:p>
    <w:p w:rsidR="00C77D61" w:rsidRPr="00C77D61" w:rsidRDefault="00C77D61" w:rsidP="00C77D61">
      <w:pPr>
        <w:shd w:val="clear" w:color="auto" w:fill="FFFFFF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60" type="#_x0000_t75" style="width:20.4pt;height:18.25pt" o:ole="">
            <v:imagedata r:id="rId9" o:title=""/>
          </v:shape>
          <w:control r:id="rId37" w:name="DefaultOcxName29" w:shapeid="_x0000_i1160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d. средний супружеский стаж;</w:t>
      </w:r>
    </w:p>
    <w:p w:rsidR="00C77D61" w:rsidRPr="00C77D61" w:rsidRDefault="00C77D61" w:rsidP="00C77D61">
      <w:pPr>
        <w:shd w:val="clear" w:color="auto" w:fill="A7A7A7"/>
        <w:spacing w:after="240" w:line="375" w:lineRule="atLeast"/>
        <w:jc w:val="center"/>
        <w:outlineLvl w:val="2"/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</w:pPr>
      <w:r w:rsidRPr="00C77D61"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  <w:t>Вопрос 7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Нет ответа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Балл: 1,00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59" type="#_x0000_t75" style="width:1in;height:1in" o:ole="">
            <v:imagedata r:id="rId5" o:title=""/>
          </v:shape>
          <w:control r:id="rId38" w:name="DefaultOcxName30" w:shapeid="_x0000_i1159"/>
        </w:object>
      </w: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Отметить вопрос</w:t>
      </w:r>
    </w:p>
    <w:p w:rsidR="00C77D61" w:rsidRPr="00C77D61" w:rsidRDefault="00C77D61" w:rsidP="00C77D61">
      <w:pPr>
        <w:shd w:val="clear" w:color="auto" w:fill="FFFFFF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C77D6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Основанием для признания человека инвалидом является: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58" type="#_x0000_t75" style="width:20.4pt;height:18.25pt" o:ole="">
            <v:imagedata r:id="rId9" o:title=""/>
          </v:shape>
          <w:control r:id="rId39" w:name="DefaultOcxName31" w:shapeid="_x0000_i1158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 ограничение жизнедеятельности;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57" type="#_x0000_t75" style="width:20.4pt;height:18.25pt" o:ole="">
            <v:imagedata r:id="rId9" o:title=""/>
          </v:shape>
          <w:control r:id="rId40" w:name="DefaultOcxName32" w:shapeid="_x0000_i1157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 нарушение здоровья со стойким расстройством деятельности;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56" type="#_x0000_t75" style="width:20.4pt;height:18.25pt" o:ole="">
            <v:imagedata r:id="rId9" o:title=""/>
          </v:shape>
          <w:control r:id="rId41" w:name="DefaultOcxName33" w:shapeid="_x0000_i1156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 все неверно</w:t>
      </w:r>
    </w:p>
    <w:p w:rsidR="00C77D61" w:rsidRPr="00C77D61" w:rsidRDefault="00C77D61" w:rsidP="00C77D61">
      <w:pPr>
        <w:shd w:val="clear" w:color="auto" w:fill="FFFFFF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55" type="#_x0000_t75" style="width:20.4pt;height:18.25pt" o:ole="">
            <v:imagedata r:id="rId9" o:title=""/>
          </v:shape>
          <w:control r:id="rId42" w:name="DefaultOcxName34" w:shapeid="_x0000_i1155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d. необходимость осуществления мер социальной защиты;</w:t>
      </w:r>
    </w:p>
    <w:p w:rsidR="00C77D61" w:rsidRPr="00C77D61" w:rsidRDefault="00C77D61" w:rsidP="00C77D61">
      <w:pPr>
        <w:shd w:val="clear" w:color="auto" w:fill="A7A7A7"/>
        <w:spacing w:after="240" w:line="375" w:lineRule="atLeast"/>
        <w:jc w:val="center"/>
        <w:outlineLvl w:val="2"/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</w:pPr>
      <w:r w:rsidRPr="00C77D61"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  <w:t>Вопрос 8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Нет ответа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Балл: 1,00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54" type="#_x0000_t75" style="width:1in;height:1in" o:ole="">
            <v:imagedata r:id="rId5" o:title=""/>
          </v:shape>
          <w:control r:id="rId43" w:name="DefaultOcxName35" w:shapeid="_x0000_i1154"/>
        </w:object>
      </w: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Отметить вопрос</w:t>
      </w:r>
    </w:p>
    <w:p w:rsidR="00C77D61" w:rsidRPr="00C77D61" w:rsidRDefault="00C77D61" w:rsidP="00C77D61">
      <w:pPr>
        <w:shd w:val="clear" w:color="auto" w:fill="FFFFFF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C77D6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Основанием для признания человека инвалидом является: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53" type="#_x0000_t75" style="width:20.4pt;height:18.25pt" o:ole="">
            <v:imagedata r:id="rId9" o:title=""/>
          </v:shape>
          <w:control r:id="rId44" w:name="DefaultOcxName36" w:shapeid="_x0000_i1153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 ограничение жизнедеятельности;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52" type="#_x0000_t75" style="width:20.4pt;height:18.25pt" o:ole="">
            <v:imagedata r:id="rId9" o:title=""/>
          </v:shape>
          <w:control r:id="rId45" w:name="DefaultOcxName37" w:shapeid="_x0000_i1152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 нарушение здоровья со стойким расстройством деятельности;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51" type="#_x0000_t75" style="width:20.4pt;height:18.25pt" o:ole="">
            <v:imagedata r:id="rId9" o:title=""/>
          </v:shape>
          <w:control r:id="rId46" w:name="DefaultOcxName38" w:shapeid="_x0000_i1151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 необходимость осуществления мер социальной защиты;</w:t>
      </w:r>
    </w:p>
    <w:p w:rsidR="00C77D61" w:rsidRPr="00C77D61" w:rsidRDefault="00C77D61" w:rsidP="00C77D61">
      <w:pPr>
        <w:shd w:val="clear" w:color="auto" w:fill="FFFFFF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50" type="#_x0000_t75" style="width:20.4pt;height:18.25pt" o:ole="">
            <v:imagedata r:id="rId9" o:title=""/>
          </v:shape>
          <w:control r:id="rId47" w:name="DefaultOcxName39" w:shapeid="_x0000_i1150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d. все неверно</w:t>
      </w:r>
    </w:p>
    <w:p w:rsidR="00C77D61" w:rsidRPr="00C77D61" w:rsidRDefault="00C77D61" w:rsidP="00C77D61">
      <w:pPr>
        <w:shd w:val="clear" w:color="auto" w:fill="A7A7A7"/>
        <w:spacing w:after="240" w:line="375" w:lineRule="atLeast"/>
        <w:jc w:val="center"/>
        <w:outlineLvl w:val="2"/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</w:pPr>
      <w:r w:rsidRPr="00C77D61"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  <w:t>Вопрос 9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Нет ответа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Балл: 1,00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49" type="#_x0000_t75" style="width:1in;height:1in" o:ole="">
            <v:imagedata r:id="rId5" o:title=""/>
          </v:shape>
          <w:control r:id="rId48" w:name="DefaultOcxName40" w:shapeid="_x0000_i1149"/>
        </w:object>
      </w: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Отметить вопрос</w:t>
      </w:r>
    </w:p>
    <w:p w:rsidR="00C77D61" w:rsidRPr="00C77D61" w:rsidRDefault="00C77D61" w:rsidP="00C77D61">
      <w:pPr>
        <w:shd w:val="clear" w:color="auto" w:fill="FFFFFF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C77D6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Поведенческий контракт это: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48" type="#_x0000_t75" style="width:20.4pt;height:18.25pt" o:ole="">
            <v:imagedata r:id="rId9" o:title=""/>
          </v:shape>
          <w:control r:id="rId49" w:name="DefaultOcxName41" w:shapeid="_x0000_i1148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 установление общих правил применения методики;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47" type="#_x0000_t75" style="width:20.4pt;height:18.25pt" o:ole="">
            <v:imagedata r:id="rId9" o:title=""/>
          </v:shape>
          <w:control r:id="rId50" w:name="DefaultOcxName42" w:shapeid="_x0000_i1147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 одна из техник работы с клиентом;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46" type="#_x0000_t75" style="width:20.4pt;height:18.25pt" o:ole="">
            <v:imagedata r:id="rId9" o:title=""/>
          </v:shape>
          <w:control r:id="rId51" w:name="DefaultOcxName43" w:shapeid="_x0000_i1146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 правила поведения во время занятий групповой психотерапией</w:t>
      </w:r>
    </w:p>
    <w:p w:rsidR="00C77D61" w:rsidRPr="00C77D61" w:rsidRDefault="00C77D61" w:rsidP="00C77D61">
      <w:pPr>
        <w:shd w:val="clear" w:color="auto" w:fill="FFFFFF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45" type="#_x0000_t75" style="width:20.4pt;height:18.25pt" o:ole="">
            <v:imagedata r:id="rId9" o:title=""/>
          </v:shape>
          <w:control r:id="rId52" w:name="DefaultOcxName44" w:shapeid="_x0000_i1145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d. финансовый договор между клиентом и специалистом;</w:t>
      </w:r>
    </w:p>
    <w:p w:rsidR="00C77D61" w:rsidRPr="00C77D61" w:rsidRDefault="00C77D61" w:rsidP="00C77D61">
      <w:pPr>
        <w:shd w:val="clear" w:color="auto" w:fill="A7A7A7"/>
        <w:spacing w:after="240" w:line="375" w:lineRule="atLeast"/>
        <w:jc w:val="center"/>
        <w:outlineLvl w:val="2"/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</w:pPr>
      <w:r w:rsidRPr="00C77D61"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  <w:t>Вопрос 10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Нет ответа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Балл: 1,00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44" type="#_x0000_t75" style="width:1in;height:1in" o:ole="">
            <v:imagedata r:id="rId5" o:title=""/>
          </v:shape>
          <w:control r:id="rId53" w:name="DefaultOcxName45" w:shapeid="_x0000_i1144"/>
        </w:object>
      </w: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Отметить вопрос</w:t>
      </w:r>
    </w:p>
    <w:p w:rsidR="00C77D61" w:rsidRPr="00C77D61" w:rsidRDefault="00C77D61" w:rsidP="00C77D61">
      <w:pPr>
        <w:shd w:val="clear" w:color="auto" w:fill="FFFFFF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C77D6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Процесс оказания терапевтической помощи делится на этапы: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43" type="#_x0000_t75" style="width:20.4pt;height:18.25pt" o:ole="">
            <v:imagedata r:id="rId9" o:title=""/>
          </v:shape>
          <w:control r:id="rId54" w:name="DefaultOcxName46" w:shapeid="_x0000_i1143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a. диагностика, специфическая </w:t>
      </w:r>
      <w:proofErr w:type="spellStart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психокореционная</w:t>
      </w:r>
      <w:proofErr w:type="spellEnd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помощь, неспецифическая</w: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социореабилитационная</w:t>
      </w:r>
      <w:proofErr w:type="spellEnd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помощь;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42" type="#_x0000_t75" style="width:20.4pt;height:18.25pt" o:ole="">
            <v:imagedata r:id="rId9" o:title=""/>
          </v:shape>
          <w:control r:id="rId55" w:name="DefaultOcxName47" w:shapeid="_x0000_i1142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 диагностика, лечение, реабилитация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41" type="#_x0000_t75" style="width:20.4pt;height:18.25pt" o:ole="">
            <v:imagedata r:id="rId9" o:title=""/>
          </v:shape>
          <w:control r:id="rId56" w:name="DefaultOcxName48" w:shapeid="_x0000_i1141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c. диагностика, неспецифическая </w:t>
      </w:r>
      <w:proofErr w:type="spellStart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психокоррекция</w:t>
      </w:r>
      <w:proofErr w:type="spellEnd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C77D61" w:rsidRPr="00C77D61" w:rsidRDefault="00C77D61" w:rsidP="00C77D61">
      <w:pPr>
        <w:shd w:val="clear" w:color="auto" w:fill="FFFFFF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40" type="#_x0000_t75" style="width:20.4pt;height:18.25pt" o:ole="">
            <v:imagedata r:id="rId9" o:title=""/>
          </v:shape>
          <w:control r:id="rId57" w:name="DefaultOcxName49" w:shapeid="_x0000_i1140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d. </w:t>
      </w:r>
      <w:proofErr w:type="spellStart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психокорекционная</w:t>
      </w:r>
      <w:proofErr w:type="spellEnd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помощь, </w:t>
      </w:r>
      <w:proofErr w:type="spellStart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социореабилитационная</w:t>
      </w:r>
      <w:proofErr w:type="spellEnd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поддержка;</w:t>
      </w:r>
    </w:p>
    <w:p w:rsidR="00C77D61" w:rsidRPr="00C77D61" w:rsidRDefault="00C77D61" w:rsidP="00C77D61">
      <w:pPr>
        <w:shd w:val="clear" w:color="auto" w:fill="A7A7A7"/>
        <w:spacing w:after="240" w:line="375" w:lineRule="atLeast"/>
        <w:jc w:val="center"/>
        <w:outlineLvl w:val="2"/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</w:pPr>
      <w:r w:rsidRPr="00C77D61">
        <w:rPr>
          <w:rFonts w:ascii="inherit" w:eastAsia="Times New Roman" w:hAnsi="inherit" w:cs="Arial"/>
          <w:b/>
          <w:bCs/>
          <w:color w:val="FFFFFF"/>
          <w:sz w:val="25"/>
          <w:szCs w:val="25"/>
          <w:lang w:eastAsia="ru-RU"/>
        </w:rPr>
        <w:t>Вопрос 11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lastRenderedPageBreak/>
        <w:t>Нет ответа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666666"/>
          <w:sz w:val="17"/>
          <w:szCs w:val="17"/>
          <w:lang w:eastAsia="ru-RU"/>
        </w:rPr>
        <w:t>Балл: 1,00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object w:dxaOrig="1440" w:dyaOrig="1440">
          <v:shape id="_x0000_i1139" type="#_x0000_t75" style="width:1in;height:1in" o:ole="">
            <v:imagedata r:id="rId5" o:title=""/>
          </v:shape>
          <w:control r:id="rId58" w:name="DefaultOcxName50" w:shapeid="_x0000_i1139"/>
        </w:object>
      </w:r>
      <w:r w:rsidRPr="00C77D61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Отметить вопрос</w:t>
      </w:r>
    </w:p>
    <w:p w:rsidR="00C77D61" w:rsidRPr="00C77D61" w:rsidRDefault="00C77D61" w:rsidP="00C77D61">
      <w:pPr>
        <w:shd w:val="clear" w:color="auto" w:fill="FFFFFF"/>
        <w:spacing w:before="150" w:after="150" w:line="300" w:lineRule="atLeast"/>
        <w:outlineLvl w:val="3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 w:rsidRPr="00C77D61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Текст вопроса</w:t>
      </w:r>
    </w:p>
    <w:p w:rsidR="00C77D61" w:rsidRPr="00C77D61" w:rsidRDefault="00C77D61" w:rsidP="00C77D6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Фасилитирующий</w:t>
      </w:r>
      <w:proofErr w:type="spellEnd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стиль ведения группы является синонимом термина:</w:t>
      </w:r>
    </w:p>
    <w:p w:rsidR="00C77D61" w:rsidRPr="00C77D61" w:rsidRDefault="00C77D61" w:rsidP="00C77D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Выберите один ответ: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38" type="#_x0000_t75" style="width:20.4pt;height:18.25pt" o:ole="">
            <v:imagedata r:id="rId9" o:title=""/>
          </v:shape>
          <w:control r:id="rId59" w:name="DefaultOcxName51" w:shapeid="_x0000_i1138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a. директивный;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37" type="#_x0000_t75" style="width:20.4pt;height:18.25pt" o:ole="">
            <v:imagedata r:id="rId9" o:title=""/>
          </v:shape>
          <w:control r:id="rId60" w:name="DefaultOcxName52" w:shapeid="_x0000_i1137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b. </w:t>
      </w:r>
      <w:proofErr w:type="spellStart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индирективный</w:t>
      </w:r>
      <w:proofErr w:type="spellEnd"/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C77D61" w:rsidRPr="00C77D61" w:rsidRDefault="00C77D61" w:rsidP="00C77D61">
      <w:pPr>
        <w:shd w:val="clear" w:color="auto" w:fill="FFFFFF"/>
        <w:spacing w:after="0"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36" type="#_x0000_t75" style="width:20.4pt;height:18.25pt" o:ole="">
            <v:imagedata r:id="rId9" o:title=""/>
          </v:shape>
          <w:control r:id="rId61" w:name="DefaultOcxName53" w:shapeid="_x0000_i1136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c. харизматический;</w:t>
      </w:r>
    </w:p>
    <w:p w:rsidR="00C77D61" w:rsidRPr="00C77D61" w:rsidRDefault="00C77D61" w:rsidP="00C77D61">
      <w:pPr>
        <w:shd w:val="clear" w:color="auto" w:fill="FFFFFF"/>
        <w:spacing w:line="240" w:lineRule="auto"/>
        <w:ind w:hanging="37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 id="_x0000_i1135" type="#_x0000_t75" style="width:20.4pt;height:18.25pt" o:ole="">
            <v:imagedata r:id="rId9" o:title=""/>
          </v:shape>
          <w:control r:id="rId62" w:name="DefaultOcxName54" w:shapeid="_x0000_i1135"/>
        </w:object>
      </w:r>
      <w:r w:rsidRPr="00C77D6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d. все неверно</w:t>
      </w:r>
    </w:p>
    <w:p w:rsidR="00C77D61" w:rsidRDefault="00C77D61">
      <w:bookmarkStart w:id="0" w:name="_GoBack"/>
      <w:bookmarkEnd w:id="0"/>
    </w:p>
    <w:sectPr w:rsidR="00C77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61"/>
    <w:rsid w:val="00C7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44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7762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4112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60100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689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657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645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0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65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6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16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9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37007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816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51912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7143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6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304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5496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12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16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91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15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71229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306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21417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3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47903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4495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062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02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8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38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06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58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26463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609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2225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2850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8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6130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04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84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0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3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4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10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18602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935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20057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78346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26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780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0313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22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49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10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40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64580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662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4036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34648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65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088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97966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4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35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84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69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1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77173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4898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96191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44967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999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7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375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2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8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91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19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63136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884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6229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3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78786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33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57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19898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11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8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52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81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50930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4353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19417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3130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89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692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313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4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86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9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61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54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37785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6244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6867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6228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1925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39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06769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96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9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73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7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51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824764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32977">
              <w:marLeft w:val="0"/>
              <w:marRight w:val="0"/>
              <w:marTop w:val="0"/>
              <w:marBottom w:val="432"/>
              <w:divBdr>
                <w:top w:val="single" w:sz="6" w:space="6" w:color="DCDCDC"/>
                <w:left w:val="single" w:sz="6" w:space="6" w:color="DCDCDC"/>
                <w:bottom w:val="single" w:sz="6" w:space="6" w:color="DCDCDC"/>
                <w:right w:val="single" w:sz="6" w:space="6" w:color="DCDCDC"/>
              </w:divBdr>
              <w:divsChild>
                <w:div w:id="3582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92942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27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90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1375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39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96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3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61" Type="http://schemas.openxmlformats.org/officeDocument/2006/relationships/control" Target="activeX/activeX54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2019-11-26T12:07:00Z</dcterms:created>
  <dcterms:modified xsi:type="dcterms:W3CDTF">2019-11-26T12:08:00Z</dcterms:modified>
</cp:coreProperties>
</file>